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FC" w:rsidRDefault="00ED7AFC" w:rsidP="00ED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актов, определяющих полномочия комиссии</w:t>
      </w:r>
      <w:bookmarkStart w:id="0" w:name="_GoBack"/>
      <w:bookmarkEnd w:id="0"/>
    </w:p>
    <w:p w:rsidR="00ED7AFC" w:rsidRDefault="00416037" w:rsidP="00ED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ED7AFC">
        <w:rPr>
          <w:rFonts w:ascii="Times New Roman" w:hAnsi="Times New Roman" w:cs="Times New Roman"/>
          <w:sz w:val="28"/>
          <w:szCs w:val="28"/>
        </w:rPr>
        <w:t>акон</w:t>
      </w:r>
      <w:r w:rsidR="00F52258">
        <w:rPr>
          <w:rFonts w:ascii="Times New Roman" w:hAnsi="Times New Roman" w:cs="Times New Roman"/>
          <w:sz w:val="28"/>
          <w:szCs w:val="28"/>
        </w:rPr>
        <w:t xml:space="preserve"> </w:t>
      </w:r>
      <w:r w:rsidR="00ED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</w:t>
      </w:r>
      <w:r w:rsidR="00F52258">
        <w:rPr>
          <w:rFonts w:ascii="Times New Roman" w:hAnsi="Times New Roman" w:cs="Times New Roman"/>
          <w:sz w:val="28"/>
          <w:szCs w:val="28"/>
        </w:rPr>
        <w:t xml:space="preserve"> г. № 25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F52258">
        <w:rPr>
          <w:rFonts w:ascii="Times New Roman" w:hAnsi="Times New Roman" w:cs="Times New Roman"/>
          <w:sz w:val="28"/>
          <w:szCs w:val="28"/>
        </w:rPr>
        <w:t xml:space="preserve"> </w:t>
      </w:r>
      <w:r w:rsidR="00ED7A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</w:t>
      </w:r>
      <w:r w:rsidR="00ED7A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6A1D" w:rsidRDefault="00F16A1D" w:rsidP="00ED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25.12.2008г. № 273–ФЗ «О противодействии коррупции»</w:t>
      </w:r>
    </w:p>
    <w:p w:rsidR="00ED7AFC" w:rsidRDefault="00ED7AFC" w:rsidP="00ED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Челно-Вершинский Самарской области</w:t>
      </w:r>
    </w:p>
    <w:p w:rsidR="0045015D" w:rsidRPr="00E61140" w:rsidRDefault="00ED7AFC" w:rsidP="00E61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</w:t>
      </w:r>
      <w:r w:rsidR="004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A1D">
        <w:rPr>
          <w:rFonts w:ascii="Times New Roman" w:hAnsi="Times New Roman" w:cs="Times New Roman"/>
          <w:sz w:val="28"/>
          <w:szCs w:val="28"/>
        </w:rPr>
        <w:t>комиссиях по урегулированию конфликта интересов на муниципальной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</w:t>
      </w:r>
      <w:r w:rsidR="00F16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</w:t>
      </w:r>
      <w:r w:rsidR="00F5225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52258">
        <w:rPr>
          <w:rFonts w:ascii="Times New Roman" w:eastAsia="Times New Roman" w:hAnsi="Times New Roman" w:cs="Calibri"/>
          <w:sz w:val="28"/>
          <w:szCs w:val="28"/>
        </w:rPr>
        <w:t xml:space="preserve"> района  Челно-В</w:t>
      </w:r>
      <w:r w:rsidR="00E61140">
        <w:rPr>
          <w:rFonts w:ascii="Times New Roman" w:eastAsia="Times New Roman" w:hAnsi="Times New Roman" w:cs="Calibri"/>
          <w:sz w:val="28"/>
          <w:szCs w:val="28"/>
        </w:rPr>
        <w:t xml:space="preserve">ершинский Самарской области от </w:t>
      </w:r>
      <w:r w:rsidR="00F16A1D">
        <w:rPr>
          <w:rFonts w:ascii="Times New Roman" w:eastAsia="Times New Roman" w:hAnsi="Times New Roman" w:cs="Calibri"/>
          <w:sz w:val="28"/>
          <w:szCs w:val="28"/>
        </w:rPr>
        <w:t>29.04.2011</w:t>
      </w:r>
      <w:r w:rsidR="00F52258">
        <w:rPr>
          <w:rFonts w:ascii="Times New Roman" w:eastAsia="Times New Roman" w:hAnsi="Times New Roman" w:cs="Calibri"/>
          <w:sz w:val="28"/>
          <w:szCs w:val="28"/>
        </w:rPr>
        <w:t xml:space="preserve"> № </w:t>
      </w:r>
      <w:r w:rsidR="00F16A1D">
        <w:rPr>
          <w:rFonts w:ascii="Times New Roman" w:eastAsia="Times New Roman" w:hAnsi="Times New Roman" w:cs="Calibri"/>
          <w:sz w:val="28"/>
          <w:szCs w:val="28"/>
        </w:rPr>
        <w:t>40</w:t>
      </w:r>
    </w:p>
    <w:sectPr w:rsidR="0045015D" w:rsidRPr="00E61140" w:rsidSect="004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7AFC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037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0E83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1636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4B0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140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D7AFC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7C5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A1D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25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8</cp:revision>
  <dcterms:created xsi:type="dcterms:W3CDTF">2013-11-12T09:34:00Z</dcterms:created>
  <dcterms:modified xsi:type="dcterms:W3CDTF">2013-11-12T11:21:00Z</dcterms:modified>
</cp:coreProperties>
</file>